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02FD" w14:textId="2F622626" w:rsidR="00420A38" w:rsidRPr="007A395D" w:rsidRDefault="00420A38" w:rsidP="000049D8">
      <w:pPr>
        <w:pStyle w:val="Header"/>
        <w:tabs>
          <w:tab w:val="clear" w:pos="9639"/>
          <w:tab w:val="right" w:pos="5954"/>
        </w:tabs>
        <w:spacing w:after="240"/>
        <w:jc w:val="right"/>
        <w:rPr>
          <w:rFonts w:ascii="Calibri" w:hAnsi="Calibri"/>
          <w:lang w:eastAsia="ko-KR"/>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1C5E0A">
        <w:rPr>
          <w:rFonts w:ascii="Calibri" w:hAnsi="Calibri"/>
          <w:lang w:eastAsia="ko-KR"/>
        </w:rPr>
        <w:t>VTS56</w:t>
      </w:r>
      <w:r w:rsidR="00F576FE">
        <w:rPr>
          <w:rFonts w:ascii="Calibri" w:hAnsi="Calibri"/>
          <w:lang w:eastAsia="ko-KR"/>
        </w:rPr>
        <w:t>-</w:t>
      </w:r>
      <w:r w:rsidR="00AF3DF2">
        <w:rPr>
          <w:rFonts w:ascii="Calibri" w:hAnsi="Calibri"/>
          <w:lang w:eastAsia="ko-KR"/>
        </w:rPr>
        <w:t>3</w:t>
      </w:r>
      <w:r w:rsidR="00F576FE">
        <w:rPr>
          <w:rFonts w:ascii="Calibri" w:hAnsi="Calibri"/>
          <w:lang w:eastAsia="ko-KR"/>
        </w:rPr>
        <w:t>.2.1</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EAC61B0" w:rsidR="0080294B" w:rsidRPr="007A395D" w:rsidRDefault="00394293" w:rsidP="00037DF4">
      <w:pPr>
        <w:pStyle w:val="BodyText"/>
        <w:tabs>
          <w:tab w:val="left" w:pos="1843"/>
        </w:tabs>
        <w:rPr>
          <w:rFonts w:ascii="Calibri" w:hAnsi="Calibri" w:cs="Arial"/>
          <w:b/>
          <w:sz w:val="24"/>
          <w:szCs w:val="24"/>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91760D">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0205EE">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78151897" w:rsidR="0080294B" w:rsidRPr="007A395D" w:rsidRDefault="00394293" w:rsidP="00037DF4">
      <w:pPr>
        <w:pStyle w:val="BodyText"/>
        <w:tabs>
          <w:tab w:val="left" w:pos="1843"/>
        </w:tabs>
        <w:rPr>
          <w:rFonts w:ascii="Calibri" w:hAnsi="Calibri"/>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310D1561"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AF3DF2">
        <w:rPr>
          <w:rFonts w:ascii="Calibri" w:hAnsi="Calibri"/>
        </w:rPr>
        <w:t>3</w:t>
      </w:r>
      <w:r w:rsidR="00F576FE">
        <w:rPr>
          <w:rFonts w:ascii="Calibri" w:hAnsi="Calibri"/>
        </w:rPr>
        <w:t>.2</w:t>
      </w:r>
    </w:p>
    <w:p w14:paraId="01FC5420" w14:textId="16B7C898"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94293">
        <w:rPr>
          <w:rFonts w:ascii="Calibri" w:hAnsi="Calibri"/>
        </w:rPr>
        <w:t>Secretariat</w:t>
      </w:r>
    </w:p>
    <w:p w14:paraId="4834080C" w14:textId="6371CC53" w:rsidR="00A446C9" w:rsidRPr="00605E43" w:rsidRDefault="00394293" w:rsidP="00A446C9">
      <w:pPr>
        <w:pStyle w:val="Title"/>
        <w:rPr>
          <w:rFonts w:ascii="Calibri" w:hAnsi="Calibri"/>
          <w:color w:val="0070C0"/>
          <w:lang w:eastAsia="ko-KR"/>
        </w:rPr>
      </w:pPr>
      <w:r>
        <w:rPr>
          <w:rFonts w:ascii="Calibri" w:hAnsi="Calibri"/>
          <w:color w:val="0070C0"/>
        </w:rPr>
        <w:t xml:space="preserve">Report on IMO </w:t>
      </w:r>
      <w:r w:rsidR="00662239">
        <w:rPr>
          <w:rFonts w:ascii="Calibri" w:hAnsi="Calibri" w:hint="eastAsia"/>
          <w:color w:val="0070C0"/>
          <w:lang w:eastAsia="ko-KR"/>
        </w:rPr>
        <w:t>MSC 108</w:t>
      </w:r>
    </w:p>
    <w:p w14:paraId="0F258596" w14:textId="7FCEB930" w:rsidR="00A446C9" w:rsidRPr="00605E43" w:rsidRDefault="00394293" w:rsidP="00605E43">
      <w:pPr>
        <w:pStyle w:val="Heading1"/>
      </w:pPr>
      <w:r>
        <w:t>Introduction</w:t>
      </w:r>
    </w:p>
    <w:p w14:paraId="0463971F" w14:textId="785944DD" w:rsidR="00C71042" w:rsidRDefault="00C71042" w:rsidP="00394293">
      <w:pPr>
        <w:pStyle w:val="BodyText"/>
        <w:rPr>
          <w:rFonts w:ascii="Calibri" w:hAnsi="Calibri"/>
          <w:lang w:eastAsia="ko-KR"/>
        </w:rPr>
      </w:pPr>
      <w:r w:rsidRPr="00C71042">
        <w:rPr>
          <w:rFonts w:ascii="Calibri" w:hAnsi="Calibri"/>
          <w:lang w:eastAsia="ko-KR"/>
        </w:rPr>
        <w:t>This report summarizes items of interest to IALA arising from IMO MSC 108, held from May 15 to 24, 2024, at the IMO Headquarters. The meeting was chaired by Mrs. Mayte Medina of the United States, supported by Vice-Chair Capt. Theofilos Mozas of Greece. IALA was represented by Minsu Jeon, Tom Southall, and Axel Hahn.</w:t>
      </w:r>
    </w:p>
    <w:p w14:paraId="19887306" w14:textId="16A7839A" w:rsidR="00424EDC" w:rsidRPr="00394293" w:rsidRDefault="00424EDC" w:rsidP="00424EDC">
      <w:pPr>
        <w:pStyle w:val="BodyText"/>
        <w:rPr>
          <w:rFonts w:ascii="Calibri" w:hAnsi="Calibri"/>
          <w:lang w:eastAsia="ko-KR"/>
        </w:rPr>
      </w:pPr>
      <w:r>
        <w:rPr>
          <w:rFonts w:ascii="Calibri" w:hAnsi="Calibri"/>
          <w:lang w:eastAsia="ko-KR"/>
        </w:rPr>
        <w:t>T</w:t>
      </w:r>
      <w:r>
        <w:rPr>
          <w:rFonts w:ascii="Calibri" w:hAnsi="Calibri" w:hint="eastAsia"/>
          <w:lang w:eastAsia="ko-KR"/>
        </w:rPr>
        <w:t xml:space="preserve">o this meeting, </w:t>
      </w:r>
      <w:r w:rsidRPr="00394293">
        <w:rPr>
          <w:rFonts w:ascii="Calibri" w:hAnsi="Calibri"/>
        </w:rPr>
        <w:t>IALA submitted the following paper to the meeting</w:t>
      </w:r>
      <w:r w:rsidR="009974D4">
        <w:rPr>
          <w:rFonts w:ascii="Calibri" w:hAnsi="Calibri" w:hint="eastAsia"/>
          <w:lang w:eastAsia="ko-KR"/>
        </w:rPr>
        <w:t>:</w:t>
      </w:r>
    </w:p>
    <w:p w14:paraId="76BB0A12" w14:textId="3E37FF1A" w:rsidR="00424EDC" w:rsidRPr="00081FC9" w:rsidRDefault="009D3E6C" w:rsidP="00E6611D">
      <w:pPr>
        <w:pStyle w:val="BodyText"/>
        <w:numPr>
          <w:ilvl w:val="0"/>
          <w:numId w:val="18"/>
        </w:numPr>
        <w:rPr>
          <w:rFonts w:asciiTheme="minorHAnsi" w:hAnsiTheme="minorHAnsi" w:cstheme="minorHAnsi"/>
        </w:rPr>
      </w:pPr>
      <w:r w:rsidRPr="009D3E6C">
        <w:rPr>
          <w:rFonts w:asciiTheme="minorHAnsi" w:hAnsiTheme="minorHAnsi" w:cstheme="minorHAnsi"/>
        </w:rPr>
        <w:t>MSC 108-INF.8 - IALA Workshop on establishing scenarios for the development of MASS (IALA)</w:t>
      </w:r>
    </w:p>
    <w:p w14:paraId="53733F03" w14:textId="08AD7F6D" w:rsidR="00A446C9" w:rsidRPr="007A395D" w:rsidRDefault="00081FC9" w:rsidP="00605E43">
      <w:pPr>
        <w:pStyle w:val="Heading1"/>
      </w:pPr>
      <w:r>
        <w:rPr>
          <w:rFonts w:hint="eastAsia"/>
          <w:lang w:eastAsia="ko-KR"/>
        </w:rPr>
        <w:t>Outcomes of the meeting</w:t>
      </w:r>
    </w:p>
    <w:p w14:paraId="2D4FE0FE" w14:textId="6BD6B4A8" w:rsidR="00F155E1" w:rsidRDefault="00F155E1" w:rsidP="00394293">
      <w:pPr>
        <w:pStyle w:val="BodyText"/>
        <w:rPr>
          <w:rFonts w:ascii="Calibri" w:hAnsi="Calibri"/>
          <w:b/>
          <w:bCs/>
          <w:lang w:eastAsia="ko-KR"/>
        </w:rPr>
      </w:pPr>
      <w:r>
        <w:rPr>
          <w:rFonts w:ascii="Calibri" w:hAnsi="Calibri" w:hint="eastAsia"/>
          <w:b/>
          <w:bCs/>
          <w:lang w:eastAsia="ko-KR"/>
        </w:rPr>
        <w:t>Key points</w:t>
      </w:r>
    </w:p>
    <w:p w14:paraId="2EE34DCA" w14:textId="77777777" w:rsidR="00F155E1" w:rsidRPr="00F155E1" w:rsidRDefault="00F155E1" w:rsidP="00985CF0">
      <w:pPr>
        <w:pStyle w:val="BodyText"/>
        <w:numPr>
          <w:ilvl w:val="0"/>
          <w:numId w:val="18"/>
        </w:numPr>
        <w:rPr>
          <w:rFonts w:asciiTheme="minorHAnsi" w:hAnsiTheme="minorHAnsi" w:cstheme="minorHAnsi"/>
        </w:rPr>
      </w:pPr>
      <w:r w:rsidRPr="00F155E1">
        <w:rPr>
          <w:rFonts w:asciiTheme="minorHAnsi" w:hAnsiTheme="minorHAnsi" w:cstheme="minorHAnsi"/>
        </w:rPr>
        <w:t>Roadmap revised for the development of a code to regulate autonomous ships (Maritime Autonomous Surface Ships - MASS)  </w:t>
      </w:r>
    </w:p>
    <w:p w14:paraId="612BFC0C" w14:textId="77777777" w:rsidR="00F155E1" w:rsidRPr="00F155E1" w:rsidRDefault="00F155E1" w:rsidP="00985CF0">
      <w:pPr>
        <w:pStyle w:val="BodyText"/>
        <w:numPr>
          <w:ilvl w:val="0"/>
          <w:numId w:val="18"/>
        </w:numPr>
        <w:rPr>
          <w:rFonts w:asciiTheme="minorHAnsi" w:hAnsiTheme="minorHAnsi" w:cstheme="minorHAnsi"/>
        </w:rPr>
      </w:pPr>
      <w:r w:rsidRPr="00F155E1">
        <w:rPr>
          <w:rFonts w:asciiTheme="minorHAnsi" w:hAnsiTheme="minorHAnsi" w:cstheme="minorHAnsi"/>
        </w:rPr>
        <w:t>Revised Guidelines on maritime cyber risk management adopted  </w:t>
      </w:r>
    </w:p>
    <w:p w14:paraId="2530A884" w14:textId="77777777" w:rsidR="00D75C74" w:rsidRDefault="00D75C74" w:rsidP="00985CF0">
      <w:pPr>
        <w:pStyle w:val="BodyText"/>
        <w:numPr>
          <w:ilvl w:val="0"/>
          <w:numId w:val="18"/>
        </w:numPr>
        <w:rPr>
          <w:rFonts w:asciiTheme="minorHAnsi" w:hAnsiTheme="minorHAnsi" w:cstheme="minorHAnsi"/>
        </w:rPr>
      </w:pPr>
      <w:r w:rsidRPr="00D75C74">
        <w:rPr>
          <w:rFonts w:asciiTheme="minorHAnsi" w:hAnsiTheme="minorHAnsi" w:cstheme="minorHAnsi"/>
        </w:rPr>
        <w:t>New training requirements on prevention and responding to violence and harassment in the maritime sector, including sexual harassment, bullying and sexual assault – amendments to the STCW Code adopted </w:t>
      </w:r>
    </w:p>
    <w:p w14:paraId="52DDE1D5" w14:textId="5AC42CEA" w:rsidR="00985CF0" w:rsidRPr="00D75C74" w:rsidRDefault="00985CF0" w:rsidP="00985CF0">
      <w:pPr>
        <w:pStyle w:val="BodyText"/>
        <w:numPr>
          <w:ilvl w:val="0"/>
          <w:numId w:val="18"/>
        </w:numPr>
        <w:rPr>
          <w:rFonts w:asciiTheme="minorHAnsi" w:hAnsiTheme="minorHAnsi" w:cstheme="minorHAnsi"/>
        </w:rPr>
      </w:pPr>
      <w:r w:rsidRPr="00985CF0">
        <w:rPr>
          <w:rFonts w:asciiTheme="minorHAnsi" w:hAnsiTheme="minorHAnsi" w:cstheme="minorHAnsi"/>
        </w:rPr>
        <w:t>Amendments to the 1974 SOLAS Convention and associated instruments adopted</w:t>
      </w:r>
    </w:p>
    <w:p w14:paraId="360CFB99" w14:textId="07977580" w:rsidR="00F155E1" w:rsidRPr="00165F02" w:rsidRDefault="00975D11" w:rsidP="00394293">
      <w:pPr>
        <w:pStyle w:val="BodyText"/>
        <w:numPr>
          <w:ilvl w:val="0"/>
          <w:numId w:val="18"/>
        </w:numPr>
        <w:rPr>
          <w:rFonts w:asciiTheme="minorHAnsi" w:hAnsiTheme="minorHAnsi" w:cstheme="minorHAnsi"/>
        </w:rPr>
      </w:pPr>
      <w:r w:rsidRPr="00975D11">
        <w:rPr>
          <w:rFonts w:asciiTheme="minorHAnsi" w:hAnsiTheme="minorHAnsi" w:cstheme="minorHAnsi"/>
        </w:rPr>
        <w:t>Reports from the Sub-Committees – various sets of provisions approved </w:t>
      </w:r>
    </w:p>
    <w:p w14:paraId="5A7D502F" w14:textId="095852CD" w:rsidR="00394293" w:rsidRPr="00394293" w:rsidRDefault="00394293" w:rsidP="00394293">
      <w:pPr>
        <w:pStyle w:val="BodyText"/>
        <w:rPr>
          <w:rFonts w:ascii="Calibri" w:hAnsi="Calibri"/>
          <w:b/>
          <w:bCs/>
        </w:rPr>
      </w:pPr>
      <w:r w:rsidRPr="00394293">
        <w:rPr>
          <w:rFonts w:ascii="Calibri" w:hAnsi="Calibri"/>
          <w:b/>
          <w:bCs/>
        </w:rPr>
        <w:t>MASS</w:t>
      </w:r>
    </w:p>
    <w:p w14:paraId="266CCCF5" w14:textId="4F5C2821" w:rsidR="003B390E" w:rsidRPr="003B390E" w:rsidRDefault="003B390E" w:rsidP="003B390E">
      <w:pPr>
        <w:pStyle w:val="BodyText"/>
        <w:rPr>
          <w:rFonts w:ascii="Calibri" w:hAnsi="Calibri"/>
          <w:lang w:eastAsia="ko-KR"/>
        </w:rPr>
      </w:pPr>
      <w:r w:rsidRPr="003B390E">
        <w:rPr>
          <w:rFonts w:ascii="Calibri" w:hAnsi="Calibri"/>
          <w:lang w:eastAsia="ko-KR"/>
        </w:rPr>
        <w:t xml:space="preserve">The Committee advanced its work on developing a </w:t>
      </w:r>
      <w:r w:rsidR="002853AE">
        <w:rPr>
          <w:rFonts w:ascii="Calibri" w:hAnsi="Calibri" w:hint="eastAsia"/>
          <w:lang w:eastAsia="ko-KR"/>
        </w:rPr>
        <w:t xml:space="preserve">voluntary MASS </w:t>
      </w:r>
      <w:r w:rsidRPr="003B390E">
        <w:rPr>
          <w:rFonts w:ascii="Calibri" w:hAnsi="Calibri"/>
          <w:lang w:eastAsia="ko-KR"/>
        </w:rPr>
        <w:t>Code to ensure the safe operation and coexistence of autonomous and conventional ships. It approved the report of the third session of the Joint MSC-LEG-FAL Working Group on MASS (MASS-JWG 3) and noted significant progress in drafting the MASS Code. The revised roadmap for the MASS Code development is as follows:</w:t>
      </w:r>
    </w:p>
    <w:p w14:paraId="36FF8F2C" w14:textId="693F9728" w:rsidR="003B390E" w:rsidRPr="00D72454" w:rsidRDefault="003B390E" w:rsidP="00D72454">
      <w:pPr>
        <w:pStyle w:val="BodyText"/>
        <w:numPr>
          <w:ilvl w:val="0"/>
          <w:numId w:val="18"/>
        </w:numPr>
        <w:rPr>
          <w:rFonts w:asciiTheme="minorHAnsi" w:hAnsiTheme="minorHAnsi" w:cstheme="minorHAnsi"/>
        </w:rPr>
      </w:pPr>
      <w:r w:rsidRPr="00D72454">
        <w:rPr>
          <w:rFonts w:asciiTheme="minorHAnsi" w:hAnsiTheme="minorHAnsi" w:cstheme="minorHAnsi"/>
        </w:rPr>
        <w:t>May 2025: Finalize and adopt the non-mandatory MASS Code.</w:t>
      </w:r>
    </w:p>
    <w:p w14:paraId="05245F5C" w14:textId="7BCAF0EA" w:rsidR="003B390E" w:rsidRPr="00D72454" w:rsidRDefault="003B390E" w:rsidP="00D72454">
      <w:pPr>
        <w:pStyle w:val="BodyText"/>
        <w:numPr>
          <w:ilvl w:val="0"/>
          <w:numId w:val="18"/>
        </w:numPr>
        <w:rPr>
          <w:rFonts w:asciiTheme="minorHAnsi" w:hAnsiTheme="minorHAnsi" w:cstheme="minorHAnsi"/>
        </w:rPr>
      </w:pPr>
      <w:r w:rsidRPr="00D72454">
        <w:rPr>
          <w:rFonts w:asciiTheme="minorHAnsi" w:hAnsiTheme="minorHAnsi" w:cstheme="minorHAnsi"/>
        </w:rPr>
        <w:t>First half of 2026: Develop a framework for an experience-building phase (EPB).</w:t>
      </w:r>
    </w:p>
    <w:p w14:paraId="5F6AEDC3" w14:textId="30644B4C" w:rsidR="003B390E" w:rsidRPr="00D72454" w:rsidRDefault="003B390E" w:rsidP="00D72454">
      <w:pPr>
        <w:pStyle w:val="BodyText"/>
        <w:numPr>
          <w:ilvl w:val="0"/>
          <w:numId w:val="18"/>
        </w:numPr>
        <w:rPr>
          <w:rFonts w:asciiTheme="minorHAnsi" w:hAnsiTheme="minorHAnsi" w:cstheme="minorHAnsi"/>
        </w:rPr>
      </w:pPr>
      <w:r w:rsidRPr="00D72454">
        <w:rPr>
          <w:rFonts w:asciiTheme="minorHAnsi" w:hAnsiTheme="minorHAnsi" w:cstheme="minorHAnsi"/>
        </w:rPr>
        <w:t>2028: Commence development of the mandatory MASS Code, based on the non-mandatory Code, and consider amendments to SOLAS (new chapter) for the Code's adoption.</w:t>
      </w:r>
    </w:p>
    <w:p w14:paraId="24304B87" w14:textId="0AE73BA7" w:rsidR="003B390E" w:rsidRPr="00D72454" w:rsidRDefault="003B390E" w:rsidP="00D72454">
      <w:pPr>
        <w:pStyle w:val="BodyText"/>
        <w:numPr>
          <w:ilvl w:val="0"/>
          <w:numId w:val="18"/>
        </w:numPr>
        <w:rPr>
          <w:rFonts w:asciiTheme="minorHAnsi" w:hAnsiTheme="minorHAnsi" w:cstheme="minorHAnsi"/>
        </w:rPr>
      </w:pPr>
      <w:r w:rsidRPr="00D72454">
        <w:rPr>
          <w:rFonts w:asciiTheme="minorHAnsi" w:hAnsiTheme="minorHAnsi" w:cstheme="minorHAnsi"/>
        </w:rPr>
        <w:t>By July 1, 2030: Adoption of the mandatory Code, for entry into force on January 1, 2032.</w:t>
      </w:r>
    </w:p>
    <w:p w14:paraId="6BCE2CEB" w14:textId="77777777" w:rsidR="003B390E" w:rsidRPr="003B390E" w:rsidRDefault="003B390E" w:rsidP="003B390E">
      <w:pPr>
        <w:pStyle w:val="BodyText"/>
        <w:rPr>
          <w:rFonts w:ascii="Calibri" w:hAnsi="Calibri"/>
          <w:lang w:eastAsia="ko-KR"/>
        </w:rPr>
      </w:pPr>
    </w:p>
    <w:p w14:paraId="2571D10A" w14:textId="2CF6E050" w:rsidR="003B390E" w:rsidRPr="00D72454" w:rsidRDefault="003B390E" w:rsidP="00394293">
      <w:pPr>
        <w:pStyle w:val="BodyText"/>
        <w:rPr>
          <w:rFonts w:ascii="Calibri" w:hAnsi="Calibri"/>
          <w:lang w:eastAsia="ko-KR"/>
        </w:rPr>
      </w:pPr>
      <w:r w:rsidRPr="003B390E">
        <w:rPr>
          <w:rFonts w:ascii="Calibri" w:hAnsi="Calibri"/>
          <w:lang w:eastAsia="ko-KR"/>
        </w:rPr>
        <w:lastRenderedPageBreak/>
        <w:t>The Committee agreed to re-establish the MSC/MASS-Intersessional Working Group, meeting from September 9 to 13, 2024, and the intersessional MASS Correspondence Group to continue its work and report back to MSC 109 (December 2-6, 2024).</w:t>
      </w:r>
    </w:p>
    <w:p w14:paraId="63C39884" w14:textId="37ADE688" w:rsidR="00772A62" w:rsidRPr="0012231B" w:rsidRDefault="0012231B" w:rsidP="00394293">
      <w:pPr>
        <w:pStyle w:val="BodyText"/>
        <w:rPr>
          <w:rFonts w:ascii="Calibri" w:hAnsi="Calibri"/>
          <w:b/>
          <w:bCs/>
        </w:rPr>
      </w:pPr>
      <w:r w:rsidRPr="0012231B">
        <w:rPr>
          <w:rFonts w:ascii="Calibri" w:hAnsi="Calibri"/>
          <w:b/>
          <w:bCs/>
        </w:rPr>
        <w:t>Revision of the Guidelines on maritime cyber risk management </w:t>
      </w:r>
    </w:p>
    <w:p w14:paraId="6186E5D2" w14:textId="1FA40C84" w:rsidR="008C673F" w:rsidRPr="0012231B" w:rsidRDefault="008C673F" w:rsidP="0012231B">
      <w:pPr>
        <w:pStyle w:val="BodyText"/>
        <w:rPr>
          <w:rFonts w:asciiTheme="minorHAnsi" w:hAnsiTheme="minorHAnsi" w:cstheme="minorHAnsi"/>
        </w:rPr>
      </w:pPr>
      <w:r w:rsidRPr="008C673F">
        <w:rPr>
          <w:rFonts w:asciiTheme="minorHAnsi" w:hAnsiTheme="minorHAnsi" w:cstheme="minorHAnsi"/>
        </w:rPr>
        <w:t>The Committee approved the revised guidelines on maritime cyber risk management (MSC-FAL.1/Circ.3/Rev.3) and forwarded them to the Facilitation Committee for concurrent approval. The guidelines cover standards and best practices for cyber risk management, including updates on key definitions, background information, application, functional elements of cyber-risk management, and relevant international and industry standards and best practices.</w:t>
      </w:r>
    </w:p>
    <w:p w14:paraId="17C8CF80" w14:textId="78CD2D90" w:rsidR="00830BD5" w:rsidRPr="00830BD5" w:rsidRDefault="007155EB" w:rsidP="00830BD5">
      <w:pPr>
        <w:pStyle w:val="BodyText"/>
        <w:rPr>
          <w:rFonts w:ascii="Calibri" w:hAnsi="Calibri"/>
          <w:b/>
          <w:bCs/>
        </w:rPr>
      </w:pPr>
      <w:r>
        <w:rPr>
          <w:rFonts w:ascii="Calibri" w:hAnsi="Calibri" w:hint="eastAsia"/>
          <w:b/>
          <w:bCs/>
          <w:lang w:eastAsia="ko-KR"/>
        </w:rPr>
        <w:t>A</w:t>
      </w:r>
      <w:r w:rsidR="00830BD5" w:rsidRPr="00830BD5">
        <w:rPr>
          <w:rFonts w:ascii="Calibri" w:hAnsi="Calibri"/>
          <w:b/>
          <w:bCs/>
        </w:rPr>
        <w:t>mendments to the STCW Code</w:t>
      </w:r>
    </w:p>
    <w:p w14:paraId="2CE82ADD" w14:textId="77777777" w:rsidR="00A4190E" w:rsidRPr="00A4190E" w:rsidRDefault="00A4190E" w:rsidP="00A4190E">
      <w:pPr>
        <w:pStyle w:val="BodyText"/>
        <w:rPr>
          <w:rFonts w:asciiTheme="minorHAnsi" w:hAnsiTheme="minorHAnsi" w:cstheme="minorHAnsi"/>
        </w:rPr>
      </w:pPr>
      <w:r w:rsidRPr="00A4190E">
        <w:rPr>
          <w:rFonts w:asciiTheme="minorHAnsi" w:hAnsiTheme="minorHAnsi" w:cstheme="minorHAnsi"/>
        </w:rPr>
        <w:t>The Committee adopted amendments to the STCW Code aimed at preventing and responding to violence and harassment in the maritime sector, including sexual harassment, bullying, and sexual assault. These amendments, initially approved by MSC 107, were reviewed by the joint ILO/IMO Tripartite Working Group (JTWG) in February 2024.</w:t>
      </w:r>
    </w:p>
    <w:p w14:paraId="0CF84E80" w14:textId="575D886B" w:rsidR="00A4190E" w:rsidRPr="00726291" w:rsidRDefault="00A4190E" w:rsidP="00A4190E">
      <w:pPr>
        <w:pStyle w:val="BodyText"/>
        <w:rPr>
          <w:rFonts w:asciiTheme="minorHAnsi" w:hAnsiTheme="minorHAnsi" w:cstheme="minorHAnsi"/>
        </w:rPr>
      </w:pPr>
      <w:r w:rsidRPr="00A4190E">
        <w:rPr>
          <w:rFonts w:asciiTheme="minorHAnsi" w:hAnsiTheme="minorHAnsi" w:cstheme="minorHAnsi"/>
        </w:rPr>
        <w:t>The MSC approved the convening of the ISWG-STCW and its terms of reference, as set out in Annex 1 of Circular Letter No. 4876. The Intersessional Working Group on the Comprehensive Review of the STCW Convention and Code (ISWG-STCW) is scheduled to take place from October 7 to 11, 2024, at the IMO Headquarters. This presents an opportunity for IALA to submit an STCW revision proposal on MBS training.</w:t>
      </w:r>
    </w:p>
    <w:p w14:paraId="7ABD81D4" w14:textId="4EDBF2C8" w:rsidR="00726291" w:rsidRDefault="00726291" w:rsidP="00726291">
      <w:pPr>
        <w:pStyle w:val="BodyText"/>
        <w:rPr>
          <w:rFonts w:ascii="Calibri" w:hAnsi="Calibri"/>
          <w:b/>
          <w:bCs/>
        </w:rPr>
      </w:pPr>
      <w:r>
        <w:rPr>
          <w:rFonts w:ascii="Calibri" w:hAnsi="Calibri" w:hint="eastAsia"/>
          <w:b/>
          <w:bCs/>
          <w:lang w:eastAsia="ko-KR"/>
        </w:rPr>
        <w:t xml:space="preserve">Report of </w:t>
      </w:r>
      <w:r w:rsidRPr="00726291">
        <w:rPr>
          <w:rFonts w:ascii="Calibri" w:hAnsi="Calibri"/>
          <w:b/>
          <w:bCs/>
        </w:rPr>
        <w:t>NCSR</w:t>
      </w:r>
      <w:r>
        <w:rPr>
          <w:rFonts w:ascii="Calibri" w:hAnsi="Calibri" w:hint="eastAsia"/>
          <w:b/>
          <w:bCs/>
          <w:lang w:eastAsia="ko-KR"/>
        </w:rPr>
        <w:t xml:space="preserve"> 10</w:t>
      </w:r>
      <w:r w:rsidRPr="00726291">
        <w:rPr>
          <w:rFonts w:ascii="Calibri" w:hAnsi="Calibri"/>
          <w:b/>
          <w:bCs/>
        </w:rPr>
        <w:t>  </w:t>
      </w:r>
    </w:p>
    <w:p w14:paraId="16497C4C" w14:textId="16315046" w:rsidR="008E3448" w:rsidRPr="006B5337" w:rsidRDefault="006B5337" w:rsidP="00726291">
      <w:pPr>
        <w:pStyle w:val="BodyText"/>
        <w:rPr>
          <w:rFonts w:asciiTheme="minorHAnsi" w:hAnsiTheme="minorHAnsi" w:cstheme="minorHAnsi"/>
          <w:lang w:eastAsia="ko-KR"/>
        </w:rPr>
      </w:pPr>
      <w:r>
        <w:rPr>
          <w:rFonts w:asciiTheme="minorHAnsi" w:hAnsiTheme="minorHAnsi" w:cstheme="minorHAnsi" w:hint="eastAsia"/>
          <w:lang w:eastAsia="ko-KR"/>
        </w:rPr>
        <w:t xml:space="preserve">MSC </w:t>
      </w:r>
      <w:r w:rsidR="008E3448" w:rsidRPr="008E3448">
        <w:rPr>
          <w:rFonts w:asciiTheme="minorHAnsi" w:hAnsiTheme="minorHAnsi" w:cstheme="minorHAnsi"/>
        </w:rPr>
        <w:t>approved the Descriptions of Maritime Services in the context of e-navigation (MSC.1/Circ.1610/Rev.1)</w:t>
      </w:r>
      <w:r>
        <w:rPr>
          <w:rFonts w:asciiTheme="minorHAnsi" w:hAnsiTheme="minorHAnsi" w:cstheme="minorHAnsi" w:hint="eastAsia"/>
          <w:lang w:eastAsia="ko-KR"/>
        </w:rPr>
        <w:t xml:space="preserve">, and </w:t>
      </w:r>
      <w:r w:rsidR="008E3448" w:rsidRPr="008E3448">
        <w:rPr>
          <w:rFonts w:asciiTheme="minorHAnsi" w:hAnsiTheme="minorHAnsi" w:cstheme="minorHAnsi"/>
        </w:rPr>
        <w:t>adopted resolution MSC.530(106)/Rev.1 on Performance standards for electronic chart display and information systems (ECDIS) </w:t>
      </w:r>
      <w:r>
        <w:rPr>
          <w:rFonts w:asciiTheme="minorHAnsi" w:hAnsiTheme="minorHAnsi" w:cstheme="minorHAnsi" w:hint="eastAsia"/>
          <w:lang w:eastAsia="ko-KR"/>
        </w:rPr>
        <w:t xml:space="preserve">and also, </w:t>
      </w:r>
      <w:r w:rsidR="008E3448" w:rsidRPr="008E3448">
        <w:rPr>
          <w:rFonts w:asciiTheme="minorHAnsi" w:hAnsiTheme="minorHAnsi" w:cstheme="minorHAnsi"/>
        </w:rPr>
        <w:t>approved the Joint IMO/IHO/WMO Manual on Maritime Safety Information (MSC.1/Circ.1310/Rev.2) to be implemented as from 1 January 2025</w:t>
      </w:r>
      <w:r>
        <w:rPr>
          <w:rFonts w:asciiTheme="minorHAnsi" w:hAnsiTheme="minorHAnsi" w:cstheme="minorHAnsi" w:hint="eastAsia"/>
          <w:lang w:eastAsia="ko-KR"/>
        </w:rPr>
        <w:t>.</w:t>
      </w:r>
    </w:p>
    <w:p w14:paraId="7A8D2F27" w14:textId="77777777" w:rsidR="00A446C9" w:rsidRPr="007A395D" w:rsidRDefault="00A446C9" w:rsidP="00605E43">
      <w:pPr>
        <w:pStyle w:val="Heading1"/>
      </w:pPr>
      <w:r w:rsidRPr="007A395D">
        <w:t>Action requested of the Committee</w:t>
      </w:r>
    </w:p>
    <w:p w14:paraId="16AE6650" w14:textId="1E0FB9DB" w:rsidR="004D1D85" w:rsidRDefault="00394293" w:rsidP="008F67E9">
      <w:pPr>
        <w:pStyle w:val="Heading4"/>
        <w:numPr>
          <w:ilvl w:val="0"/>
          <w:numId w:val="0"/>
        </w:numPr>
        <w:rPr>
          <w:rFonts w:asciiTheme="minorHAnsi" w:hAnsiTheme="minorHAnsi" w:cstheme="minorHAnsi"/>
        </w:rPr>
      </w:pPr>
      <w:r w:rsidRPr="00233F46">
        <w:rPr>
          <w:rFonts w:asciiTheme="minorHAnsi" w:hAnsiTheme="minorHAnsi" w:cstheme="minorHAnsi"/>
          <w:b/>
          <w:bCs/>
        </w:rPr>
        <w:t>Note</w:t>
      </w:r>
      <w:r w:rsidRPr="00394293">
        <w:rPr>
          <w:rFonts w:asciiTheme="minorHAnsi" w:hAnsiTheme="minorHAnsi" w:cstheme="minorHAnsi"/>
        </w:rPr>
        <w:t xml:space="preserve"> </w:t>
      </w:r>
      <w:r w:rsidRPr="00394293">
        <w:rPr>
          <w:rFonts w:asciiTheme="minorHAnsi" w:hAnsiTheme="minorHAnsi" w:cstheme="minorHAnsi"/>
          <w:bCs/>
        </w:rPr>
        <w:t>the information provided.</w:t>
      </w:r>
      <w:r w:rsidRPr="00394293">
        <w:rPr>
          <w:rFonts w:asciiTheme="minorHAnsi" w:hAnsiTheme="minorHAnsi" w:cstheme="minorHAnsi"/>
        </w:rPr>
        <w:t xml:space="preserve"> </w:t>
      </w:r>
    </w:p>
    <w:p w14:paraId="78FCD1C5" w14:textId="77777777" w:rsidR="002300CD" w:rsidRDefault="002300CD" w:rsidP="002300CD">
      <w:pPr>
        <w:pStyle w:val="BodyTextIndent"/>
        <w:rPr>
          <w:lang w:val="en-US" w:eastAsia="de-DE"/>
        </w:rPr>
      </w:pPr>
    </w:p>
    <w:p w14:paraId="5D41A013" w14:textId="77777777" w:rsidR="002300CD" w:rsidRDefault="002300CD" w:rsidP="002300CD">
      <w:pPr>
        <w:pStyle w:val="BodyTextIndent"/>
        <w:rPr>
          <w:lang w:val="en-US" w:eastAsia="de-DE"/>
        </w:rPr>
      </w:pPr>
    </w:p>
    <w:p w14:paraId="722ED6D9" w14:textId="77777777" w:rsidR="002300CD" w:rsidRDefault="002300CD" w:rsidP="002300CD">
      <w:pPr>
        <w:rPr>
          <w:noProof/>
        </w:rPr>
      </w:pPr>
    </w:p>
    <w:p w14:paraId="09F53B8C" w14:textId="77777777" w:rsidR="002300CD" w:rsidRPr="0001006A" w:rsidRDefault="002300CD" w:rsidP="002300CD">
      <w:pPr>
        <w:jc w:val="both"/>
        <w:rPr>
          <w:rFonts w:ascii="Calibri" w:hAnsi="Calibri"/>
          <w:bCs/>
        </w:rPr>
      </w:pPr>
    </w:p>
    <w:p w14:paraId="500F3346" w14:textId="77777777" w:rsidR="002300CD" w:rsidRPr="002300CD" w:rsidRDefault="002300CD" w:rsidP="008A03FE">
      <w:pPr>
        <w:pStyle w:val="BodyTextIndent"/>
        <w:ind w:left="0"/>
        <w:rPr>
          <w:lang w:eastAsia="de-DE"/>
        </w:rPr>
      </w:pPr>
    </w:p>
    <w:sectPr w:rsidR="002300CD" w:rsidRPr="002300CD"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B3324" w14:textId="77777777" w:rsidR="002734B4" w:rsidRDefault="002734B4" w:rsidP="00362CD9">
      <w:r>
        <w:separator/>
      </w:r>
    </w:p>
  </w:endnote>
  <w:endnote w:type="continuationSeparator" w:id="0">
    <w:p w14:paraId="3FCFFC80" w14:textId="77777777" w:rsidR="002734B4" w:rsidRDefault="002734B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Microsoft Sans Serif"/>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0EF88" w14:textId="3DA91EB8"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008DF4" w14:textId="77777777" w:rsidR="002734B4" w:rsidRDefault="002734B4" w:rsidP="00362CD9">
      <w:r>
        <w:separator/>
      </w:r>
    </w:p>
  </w:footnote>
  <w:footnote w:type="continuationSeparator" w:id="0">
    <w:p w14:paraId="43766CF4" w14:textId="77777777" w:rsidR="002734B4" w:rsidRDefault="002734B4"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7CBBFFC9"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14A3718B">
          <wp:simplePos x="0" y="0"/>
          <wp:positionH relativeFrom="column">
            <wp:posOffset>5533390</wp:posOffset>
          </wp:positionH>
          <wp:positionV relativeFrom="paragraph">
            <wp:posOffset>-294005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27B5BF93"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A0E59"/>
    <w:multiLevelType w:val="hybridMultilevel"/>
    <w:tmpl w:val="21681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C4D7923"/>
    <w:multiLevelType w:val="multilevel"/>
    <w:tmpl w:val="0106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8FF51F2"/>
    <w:multiLevelType w:val="hybridMultilevel"/>
    <w:tmpl w:val="FEF6D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15:restartNumberingAfterBreak="0">
    <w:nsid w:val="40577EBD"/>
    <w:multiLevelType w:val="multilevel"/>
    <w:tmpl w:val="C33E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7555B09"/>
    <w:multiLevelType w:val="multilevel"/>
    <w:tmpl w:val="7FB25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F171DD7"/>
    <w:multiLevelType w:val="hybridMultilevel"/>
    <w:tmpl w:val="D17AD094"/>
    <w:lvl w:ilvl="0" w:tplc="6DACD67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22D7D1A"/>
    <w:multiLevelType w:val="hybridMultilevel"/>
    <w:tmpl w:val="30768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657667">
    <w:abstractNumId w:val="18"/>
  </w:num>
  <w:num w:numId="2" w16cid:durableId="273825793">
    <w:abstractNumId w:val="14"/>
  </w:num>
  <w:num w:numId="3" w16cid:durableId="542251113">
    <w:abstractNumId w:val="2"/>
  </w:num>
  <w:num w:numId="4" w16cid:durableId="441730938">
    <w:abstractNumId w:val="20"/>
  </w:num>
  <w:num w:numId="5" w16cid:durableId="953445795">
    <w:abstractNumId w:val="7"/>
  </w:num>
  <w:num w:numId="6" w16cid:durableId="711656638">
    <w:abstractNumId w:val="6"/>
  </w:num>
  <w:num w:numId="7" w16cid:durableId="961574725">
    <w:abstractNumId w:val="16"/>
  </w:num>
  <w:num w:numId="8" w16cid:durableId="1279677472">
    <w:abstractNumId w:val="15"/>
  </w:num>
  <w:num w:numId="9" w16cid:durableId="719592543">
    <w:abstractNumId w:val="19"/>
  </w:num>
  <w:num w:numId="10" w16cid:durableId="277414519">
    <w:abstractNumId w:val="5"/>
  </w:num>
  <w:num w:numId="11" w16cid:durableId="1446535492">
    <w:abstractNumId w:val="17"/>
  </w:num>
  <w:num w:numId="12" w16cid:durableId="868035018">
    <w:abstractNumId w:val="11"/>
  </w:num>
  <w:num w:numId="13" w16cid:durableId="2026443237">
    <w:abstractNumId w:val="9"/>
  </w:num>
  <w:num w:numId="14" w16cid:durableId="274875165">
    <w:abstractNumId w:val="3"/>
  </w:num>
  <w:num w:numId="15" w16cid:durableId="921598306">
    <w:abstractNumId w:val="13"/>
  </w:num>
  <w:num w:numId="16" w16cid:durableId="36123212">
    <w:abstractNumId w:val="1"/>
  </w:num>
  <w:num w:numId="17" w16cid:durableId="1787429411">
    <w:abstractNumId w:val="21"/>
  </w:num>
  <w:num w:numId="18" w16cid:durableId="2080639164">
    <w:abstractNumId w:val="8"/>
  </w:num>
  <w:num w:numId="19" w16cid:durableId="341519012">
    <w:abstractNumId w:val="10"/>
  </w:num>
  <w:num w:numId="20" w16cid:durableId="1387992271">
    <w:abstractNumId w:val="22"/>
  </w:num>
  <w:num w:numId="21" w16cid:durableId="1799642806">
    <w:abstractNumId w:val="12"/>
  </w:num>
  <w:num w:numId="22" w16cid:durableId="1829125166">
    <w:abstractNumId w:val="0"/>
  </w:num>
  <w:num w:numId="23" w16cid:durableId="707485253">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2MDQxtzQ0tDAzMjJV0lEKTi0uzszPAykwqgUAwa+53CwAAAA="/>
  </w:docVars>
  <w:rsids>
    <w:rsidRoot w:val="00FE5674"/>
    <w:rsid w:val="000005D3"/>
    <w:rsid w:val="000049D8"/>
    <w:rsid w:val="000205EE"/>
    <w:rsid w:val="00026AAB"/>
    <w:rsid w:val="00036A03"/>
    <w:rsid w:val="00036B9E"/>
    <w:rsid w:val="00037DF4"/>
    <w:rsid w:val="0004700E"/>
    <w:rsid w:val="00066B85"/>
    <w:rsid w:val="00070C13"/>
    <w:rsid w:val="000715C9"/>
    <w:rsid w:val="00081FC9"/>
    <w:rsid w:val="00082035"/>
    <w:rsid w:val="00084F33"/>
    <w:rsid w:val="000A77A7"/>
    <w:rsid w:val="000B1707"/>
    <w:rsid w:val="000C1B3E"/>
    <w:rsid w:val="000C349E"/>
    <w:rsid w:val="000F0C27"/>
    <w:rsid w:val="00103FFF"/>
    <w:rsid w:val="0010494D"/>
    <w:rsid w:val="00110AE7"/>
    <w:rsid w:val="0012231B"/>
    <w:rsid w:val="00165F02"/>
    <w:rsid w:val="00177F4D"/>
    <w:rsid w:val="00180DDA"/>
    <w:rsid w:val="0019381B"/>
    <w:rsid w:val="001A1520"/>
    <w:rsid w:val="001B2A2D"/>
    <w:rsid w:val="001B737D"/>
    <w:rsid w:val="001C01AD"/>
    <w:rsid w:val="001C44A3"/>
    <w:rsid w:val="001C5E0A"/>
    <w:rsid w:val="001E0E15"/>
    <w:rsid w:val="001F528A"/>
    <w:rsid w:val="001F704E"/>
    <w:rsid w:val="00201722"/>
    <w:rsid w:val="00202F66"/>
    <w:rsid w:val="002125B0"/>
    <w:rsid w:val="002300CD"/>
    <w:rsid w:val="00233F46"/>
    <w:rsid w:val="00243228"/>
    <w:rsid w:val="00251483"/>
    <w:rsid w:val="00255CAA"/>
    <w:rsid w:val="00264305"/>
    <w:rsid w:val="002734B4"/>
    <w:rsid w:val="002853AE"/>
    <w:rsid w:val="002A0346"/>
    <w:rsid w:val="002A4487"/>
    <w:rsid w:val="002B441C"/>
    <w:rsid w:val="002B49E9"/>
    <w:rsid w:val="002C632E"/>
    <w:rsid w:val="002D3E8B"/>
    <w:rsid w:val="002D4575"/>
    <w:rsid w:val="002D5C0C"/>
    <w:rsid w:val="002E03D1"/>
    <w:rsid w:val="002E6B74"/>
    <w:rsid w:val="002E6FCA"/>
    <w:rsid w:val="00356CD0"/>
    <w:rsid w:val="00362CD9"/>
    <w:rsid w:val="003761CA"/>
    <w:rsid w:val="00380DAF"/>
    <w:rsid w:val="00394293"/>
    <w:rsid w:val="003972CE"/>
    <w:rsid w:val="003B28F5"/>
    <w:rsid w:val="003B390E"/>
    <w:rsid w:val="003B7B7D"/>
    <w:rsid w:val="003C4D14"/>
    <w:rsid w:val="003C54CB"/>
    <w:rsid w:val="003C7A2A"/>
    <w:rsid w:val="003D2DC1"/>
    <w:rsid w:val="003D69D0"/>
    <w:rsid w:val="003F2918"/>
    <w:rsid w:val="003F430E"/>
    <w:rsid w:val="004105B9"/>
    <w:rsid w:val="0041088C"/>
    <w:rsid w:val="00412DD0"/>
    <w:rsid w:val="00413E93"/>
    <w:rsid w:val="00420A38"/>
    <w:rsid w:val="00424EDC"/>
    <w:rsid w:val="00431B19"/>
    <w:rsid w:val="004661AD"/>
    <w:rsid w:val="004A6C1D"/>
    <w:rsid w:val="004D1D85"/>
    <w:rsid w:val="004D3C3A"/>
    <w:rsid w:val="004E1CD1"/>
    <w:rsid w:val="004F7EFC"/>
    <w:rsid w:val="005107EB"/>
    <w:rsid w:val="00511277"/>
    <w:rsid w:val="00521345"/>
    <w:rsid w:val="00523A26"/>
    <w:rsid w:val="00526DF0"/>
    <w:rsid w:val="00535139"/>
    <w:rsid w:val="0054063B"/>
    <w:rsid w:val="00545CC4"/>
    <w:rsid w:val="00551FFF"/>
    <w:rsid w:val="005607A2"/>
    <w:rsid w:val="0057198B"/>
    <w:rsid w:val="00573CFE"/>
    <w:rsid w:val="0057460F"/>
    <w:rsid w:val="005969F2"/>
    <w:rsid w:val="00597FAE"/>
    <w:rsid w:val="005B32A3"/>
    <w:rsid w:val="005C0D44"/>
    <w:rsid w:val="005C566C"/>
    <w:rsid w:val="005C7E69"/>
    <w:rsid w:val="005E14F5"/>
    <w:rsid w:val="005E262D"/>
    <w:rsid w:val="005F23D3"/>
    <w:rsid w:val="005F7E20"/>
    <w:rsid w:val="00605E43"/>
    <w:rsid w:val="006113E8"/>
    <w:rsid w:val="006133EC"/>
    <w:rsid w:val="006153BB"/>
    <w:rsid w:val="00632874"/>
    <w:rsid w:val="00662239"/>
    <w:rsid w:val="006652C3"/>
    <w:rsid w:val="00667C97"/>
    <w:rsid w:val="00691FD0"/>
    <w:rsid w:val="00692148"/>
    <w:rsid w:val="006A1A1E"/>
    <w:rsid w:val="006B5337"/>
    <w:rsid w:val="006C5948"/>
    <w:rsid w:val="006D3734"/>
    <w:rsid w:val="006E052C"/>
    <w:rsid w:val="006E30FD"/>
    <w:rsid w:val="006F2A74"/>
    <w:rsid w:val="007000D4"/>
    <w:rsid w:val="007118F5"/>
    <w:rsid w:val="00712AA4"/>
    <w:rsid w:val="007146C4"/>
    <w:rsid w:val="007155EB"/>
    <w:rsid w:val="00721AA1"/>
    <w:rsid w:val="00724B67"/>
    <w:rsid w:val="00726291"/>
    <w:rsid w:val="007547F8"/>
    <w:rsid w:val="00765622"/>
    <w:rsid w:val="00770B6C"/>
    <w:rsid w:val="00772A62"/>
    <w:rsid w:val="00783FEA"/>
    <w:rsid w:val="0079067F"/>
    <w:rsid w:val="007A395D"/>
    <w:rsid w:val="007B6BD5"/>
    <w:rsid w:val="007C346C"/>
    <w:rsid w:val="007D01F9"/>
    <w:rsid w:val="007E6479"/>
    <w:rsid w:val="0080294B"/>
    <w:rsid w:val="008056B3"/>
    <w:rsid w:val="0082480E"/>
    <w:rsid w:val="00830BD5"/>
    <w:rsid w:val="00850293"/>
    <w:rsid w:val="00851373"/>
    <w:rsid w:val="00851BA6"/>
    <w:rsid w:val="0085654D"/>
    <w:rsid w:val="00861160"/>
    <w:rsid w:val="0086654F"/>
    <w:rsid w:val="008A03FE"/>
    <w:rsid w:val="008A356F"/>
    <w:rsid w:val="008A4653"/>
    <w:rsid w:val="008A4717"/>
    <w:rsid w:val="008A50CC"/>
    <w:rsid w:val="008B3040"/>
    <w:rsid w:val="008B7A56"/>
    <w:rsid w:val="008C574F"/>
    <w:rsid w:val="008C673F"/>
    <w:rsid w:val="008D1694"/>
    <w:rsid w:val="008D6C1F"/>
    <w:rsid w:val="008D79CB"/>
    <w:rsid w:val="008E3448"/>
    <w:rsid w:val="008F07BC"/>
    <w:rsid w:val="008F67E9"/>
    <w:rsid w:val="00914CCD"/>
    <w:rsid w:val="0091760D"/>
    <w:rsid w:val="0092692B"/>
    <w:rsid w:val="00930561"/>
    <w:rsid w:val="00943E9C"/>
    <w:rsid w:val="00953F4D"/>
    <w:rsid w:val="00960BB8"/>
    <w:rsid w:val="00964F5C"/>
    <w:rsid w:val="00973B57"/>
    <w:rsid w:val="00975900"/>
    <w:rsid w:val="00975D11"/>
    <w:rsid w:val="009831C0"/>
    <w:rsid w:val="00985CF0"/>
    <w:rsid w:val="0099161D"/>
    <w:rsid w:val="009974D4"/>
    <w:rsid w:val="009B7BC4"/>
    <w:rsid w:val="009D3E6C"/>
    <w:rsid w:val="009E69F7"/>
    <w:rsid w:val="00A0389B"/>
    <w:rsid w:val="00A33A3C"/>
    <w:rsid w:val="00A4190E"/>
    <w:rsid w:val="00A446C9"/>
    <w:rsid w:val="00A635D6"/>
    <w:rsid w:val="00A8553A"/>
    <w:rsid w:val="00A93AED"/>
    <w:rsid w:val="00AE1319"/>
    <w:rsid w:val="00AE34BB"/>
    <w:rsid w:val="00AF3DF2"/>
    <w:rsid w:val="00B226F2"/>
    <w:rsid w:val="00B274DF"/>
    <w:rsid w:val="00B52706"/>
    <w:rsid w:val="00B56BDF"/>
    <w:rsid w:val="00B65812"/>
    <w:rsid w:val="00B766DC"/>
    <w:rsid w:val="00B85CD6"/>
    <w:rsid w:val="00B90A27"/>
    <w:rsid w:val="00B9554D"/>
    <w:rsid w:val="00BB2B9F"/>
    <w:rsid w:val="00BB7D9E"/>
    <w:rsid w:val="00BC2334"/>
    <w:rsid w:val="00BD3CB8"/>
    <w:rsid w:val="00BD4E6F"/>
    <w:rsid w:val="00BE195A"/>
    <w:rsid w:val="00BF32F0"/>
    <w:rsid w:val="00BF4DCE"/>
    <w:rsid w:val="00C05CE5"/>
    <w:rsid w:val="00C6171E"/>
    <w:rsid w:val="00C6238B"/>
    <w:rsid w:val="00C71042"/>
    <w:rsid w:val="00CA6F2C"/>
    <w:rsid w:val="00CD6A13"/>
    <w:rsid w:val="00CF1871"/>
    <w:rsid w:val="00CF30C4"/>
    <w:rsid w:val="00D01874"/>
    <w:rsid w:val="00D019CE"/>
    <w:rsid w:val="00D1133E"/>
    <w:rsid w:val="00D17A34"/>
    <w:rsid w:val="00D26628"/>
    <w:rsid w:val="00D332B3"/>
    <w:rsid w:val="00D34EE9"/>
    <w:rsid w:val="00D55207"/>
    <w:rsid w:val="00D72454"/>
    <w:rsid w:val="00D727C1"/>
    <w:rsid w:val="00D75C74"/>
    <w:rsid w:val="00D8141D"/>
    <w:rsid w:val="00D81801"/>
    <w:rsid w:val="00D92B45"/>
    <w:rsid w:val="00D95962"/>
    <w:rsid w:val="00DA7EAB"/>
    <w:rsid w:val="00DB4453"/>
    <w:rsid w:val="00DC389B"/>
    <w:rsid w:val="00DE2FEE"/>
    <w:rsid w:val="00DF1467"/>
    <w:rsid w:val="00E00BE9"/>
    <w:rsid w:val="00E22A11"/>
    <w:rsid w:val="00E306E9"/>
    <w:rsid w:val="00E31E5C"/>
    <w:rsid w:val="00E44DD2"/>
    <w:rsid w:val="00E558C3"/>
    <w:rsid w:val="00E55927"/>
    <w:rsid w:val="00E60540"/>
    <w:rsid w:val="00E6611D"/>
    <w:rsid w:val="00E77122"/>
    <w:rsid w:val="00E912A6"/>
    <w:rsid w:val="00EA4844"/>
    <w:rsid w:val="00EA4D9C"/>
    <w:rsid w:val="00EA5A97"/>
    <w:rsid w:val="00EB2248"/>
    <w:rsid w:val="00EB75EE"/>
    <w:rsid w:val="00EC441B"/>
    <w:rsid w:val="00EC44CB"/>
    <w:rsid w:val="00EE3CC5"/>
    <w:rsid w:val="00EE4C1D"/>
    <w:rsid w:val="00EF3685"/>
    <w:rsid w:val="00F0044D"/>
    <w:rsid w:val="00F03808"/>
    <w:rsid w:val="00F04350"/>
    <w:rsid w:val="00F133DB"/>
    <w:rsid w:val="00F155E1"/>
    <w:rsid w:val="00F159EB"/>
    <w:rsid w:val="00F25BF4"/>
    <w:rsid w:val="00F267DB"/>
    <w:rsid w:val="00F46F6F"/>
    <w:rsid w:val="00F503E8"/>
    <w:rsid w:val="00F576FE"/>
    <w:rsid w:val="00F60608"/>
    <w:rsid w:val="00F62217"/>
    <w:rsid w:val="00FB17A9"/>
    <w:rsid w:val="00FB397A"/>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DB4453"/>
    <w:pPr>
      <w:spacing w:before="100" w:beforeAutospacing="1" w:after="100" w:afterAutospacing="1"/>
    </w:pPr>
    <w:rPr>
      <w:rFonts w:ascii="Times New Roman" w:eastAsia="Times New Roman" w:hAnsi="Times New Roman" w:cs="Times New Roman"/>
      <w:sz w:val="24"/>
      <w:szCs w:val="24"/>
      <w:lang w:eastAsia="ko-KR"/>
    </w:rPr>
  </w:style>
  <w:style w:type="character" w:styleId="Emphasis">
    <w:name w:val="Emphasis"/>
    <w:basedOn w:val="DefaultParagraphFont"/>
    <w:uiPriority w:val="20"/>
    <w:qFormat/>
    <w:rsid w:val="0012231B"/>
    <w:rPr>
      <w:i/>
      <w:iCs/>
    </w:rPr>
  </w:style>
  <w:style w:type="character" w:styleId="Strong">
    <w:name w:val="Strong"/>
    <w:basedOn w:val="DefaultParagraphFont"/>
    <w:uiPriority w:val="22"/>
    <w:qFormat/>
    <w:rsid w:val="00726291"/>
    <w:rPr>
      <w:b/>
      <w:bCs/>
    </w:rPr>
  </w:style>
  <w:style w:type="paragraph" w:customStyle="1" w:styleId="Default">
    <w:name w:val="Default"/>
    <w:rsid w:val="00C6238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595374">
      <w:bodyDiv w:val="1"/>
      <w:marLeft w:val="0"/>
      <w:marRight w:val="0"/>
      <w:marTop w:val="0"/>
      <w:marBottom w:val="0"/>
      <w:divBdr>
        <w:top w:val="none" w:sz="0" w:space="0" w:color="auto"/>
        <w:left w:val="none" w:sz="0" w:space="0" w:color="auto"/>
        <w:bottom w:val="none" w:sz="0" w:space="0" w:color="auto"/>
        <w:right w:val="none" w:sz="0" w:space="0" w:color="auto"/>
      </w:divBdr>
    </w:div>
    <w:div w:id="489836414">
      <w:bodyDiv w:val="1"/>
      <w:marLeft w:val="0"/>
      <w:marRight w:val="0"/>
      <w:marTop w:val="0"/>
      <w:marBottom w:val="0"/>
      <w:divBdr>
        <w:top w:val="none" w:sz="0" w:space="0" w:color="auto"/>
        <w:left w:val="none" w:sz="0" w:space="0" w:color="auto"/>
        <w:bottom w:val="none" w:sz="0" w:space="0" w:color="auto"/>
        <w:right w:val="none" w:sz="0" w:space="0" w:color="auto"/>
      </w:divBdr>
    </w:div>
    <w:div w:id="689379016">
      <w:bodyDiv w:val="1"/>
      <w:marLeft w:val="0"/>
      <w:marRight w:val="0"/>
      <w:marTop w:val="0"/>
      <w:marBottom w:val="0"/>
      <w:divBdr>
        <w:top w:val="none" w:sz="0" w:space="0" w:color="auto"/>
        <w:left w:val="none" w:sz="0" w:space="0" w:color="auto"/>
        <w:bottom w:val="none" w:sz="0" w:space="0" w:color="auto"/>
        <w:right w:val="none" w:sz="0" w:space="0" w:color="auto"/>
      </w:divBdr>
    </w:div>
    <w:div w:id="871114815">
      <w:bodyDiv w:val="1"/>
      <w:marLeft w:val="0"/>
      <w:marRight w:val="0"/>
      <w:marTop w:val="0"/>
      <w:marBottom w:val="0"/>
      <w:divBdr>
        <w:top w:val="none" w:sz="0" w:space="0" w:color="auto"/>
        <w:left w:val="none" w:sz="0" w:space="0" w:color="auto"/>
        <w:bottom w:val="none" w:sz="0" w:space="0" w:color="auto"/>
        <w:right w:val="none" w:sz="0" w:space="0" w:color="auto"/>
      </w:divBdr>
    </w:div>
    <w:div w:id="1051687022">
      <w:bodyDiv w:val="1"/>
      <w:marLeft w:val="0"/>
      <w:marRight w:val="0"/>
      <w:marTop w:val="0"/>
      <w:marBottom w:val="0"/>
      <w:divBdr>
        <w:top w:val="none" w:sz="0" w:space="0" w:color="auto"/>
        <w:left w:val="none" w:sz="0" w:space="0" w:color="auto"/>
        <w:bottom w:val="none" w:sz="0" w:space="0" w:color="auto"/>
        <w:right w:val="none" w:sz="0" w:space="0" w:color="auto"/>
      </w:divBdr>
    </w:div>
    <w:div w:id="1193610552">
      <w:bodyDiv w:val="1"/>
      <w:marLeft w:val="0"/>
      <w:marRight w:val="0"/>
      <w:marTop w:val="0"/>
      <w:marBottom w:val="0"/>
      <w:divBdr>
        <w:top w:val="none" w:sz="0" w:space="0" w:color="auto"/>
        <w:left w:val="none" w:sz="0" w:space="0" w:color="auto"/>
        <w:bottom w:val="none" w:sz="0" w:space="0" w:color="auto"/>
        <w:right w:val="none" w:sz="0" w:space="0" w:color="auto"/>
      </w:divBdr>
    </w:div>
    <w:div w:id="1303273092">
      <w:bodyDiv w:val="1"/>
      <w:marLeft w:val="0"/>
      <w:marRight w:val="0"/>
      <w:marTop w:val="0"/>
      <w:marBottom w:val="0"/>
      <w:divBdr>
        <w:top w:val="none" w:sz="0" w:space="0" w:color="auto"/>
        <w:left w:val="none" w:sz="0" w:space="0" w:color="auto"/>
        <w:bottom w:val="none" w:sz="0" w:space="0" w:color="auto"/>
        <w:right w:val="none" w:sz="0" w:space="0" w:color="auto"/>
      </w:divBdr>
    </w:div>
    <w:div w:id="1598715466">
      <w:bodyDiv w:val="1"/>
      <w:marLeft w:val="0"/>
      <w:marRight w:val="0"/>
      <w:marTop w:val="0"/>
      <w:marBottom w:val="0"/>
      <w:divBdr>
        <w:top w:val="none" w:sz="0" w:space="0" w:color="auto"/>
        <w:left w:val="none" w:sz="0" w:space="0" w:color="auto"/>
        <w:bottom w:val="none" w:sz="0" w:space="0" w:color="auto"/>
        <w:right w:val="none" w:sz="0" w:space="0" w:color="auto"/>
      </w:divBdr>
    </w:div>
    <w:div w:id="1679650555">
      <w:bodyDiv w:val="1"/>
      <w:marLeft w:val="0"/>
      <w:marRight w:val="0"/>
      <w:marTop w:val="0"/>
      <w:marBottom w:val="0"/>
      <w:divBdr>
        <w:top w:val="none" w:sz="0" w:space="0" w:color="auto"/>
        <w:left w:val="none" w:sz="0" w:space="0" w:color="auto"/>
        <w:bottom w:val="none" w:sz="0" w:space="0" w:color="auto"/>
        <w:right w:val="none" w:sz="0" w:space="0" w:color="auto"/>
      </w:divBdr>
    </w:div>
    <w:div w:id="1703162813">
      <w:bodyDiv w:val="1"/>
      <w:marLeft w:val="0"/>
      <w:marRight w:val="0"/>
      <w:marTop w:val="0"/>
      <w:marBottom w:val="0"/>
      <w:divBdr>
        <w:top w:val="none" w:sz="0" w:space="0" w:color="auto"/>
        <w:left w:val="none" w:sz="0" w:space="0" w:color="auto"/>
        <w:bottom w:val="none" w:sz="0" w:space="0" w:color="auto"/>
        <w:right w:val="none" w:sz="0" w:space="0" w:color="auto"/>
      </w:divBdr>
    </w:div>
    <w:div w:id="1800955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2.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97A8B6D2-84E2-4975-8E00-8AB9ED8C34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607</Words>
  <Characters>3461</Characters>
  <Application>Microsoft Office Word</Application>
  <DocSecurity>0</DocSecurity>
  <Lines>28</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5</cp:revision>
  <dcterms:created xsi:type="dcterms:W3CDTF">2024-06-10T13:55:00Z</dcterms:created>
  <dcterms:modified xsi:type="dcterms:W3CDTF">2024-08-29T16:32:00Z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